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B30" w:rsidRPr="00BB422B" w:rsidRDefault="00DA71D5" w:rsidP="006A2B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bookmarkStart w:id="0" w:name="_GoBack"/>
      <w:bookmarkEnd w:id="0"/>
      <w:proofErr w:type="gramStart"/>
      <w:r w:rsidRPr="00BB422B">
        <w:rPr>
          <w:rFonts w:ascii="PT Astra Serif" w:hAnsi="PT Astra Serif" w:cs="PT Astra Serif"/>
          <w:sz w:val="24"/>
          <w:szCs w:val="24"/>
        </w:rPr>
        <w:t>Утверждена</w:t>
      </w:r>
      <w:proofErr w:type="gramEnd"/>
      <w:r w:rsidRPr="00BB422B">
        <w:rPr>
          <w:rFonts w:ascii="PT Astra Serif" w:hAnsi="PT Astra Serif" w:cs="PT Astra Serif"/>
          <w:sz w:val="24"/>
          <w:szCs w:val="24"/>
        </w:rPr>
        <w:t xml:space="preserve"> п</w:t>
      </w:r>
      <w:r w:rsidR="006A2B30" w:rsidRPr="00BB422B">
        <w:rPr>
          <w:rFonts w:ascii="PT Astra Serif" w:hAnsi="PT Astra Serif" w:cs="PT Astra Serif"/>
          <w:sz w:val="24"/>
          <w:szCs w:val="24"/>
        </w:rPr>
        <w:t>риложение</w:t>
      </w:r>
      <w:r w:rsidRPr="00BB422B">
        <w:rPr>
          <w:rFonts w:ascii="PT Astra Serif" w:hAnsi="PT Astra Serif" w:cs="PT Astra Serif"/>
          <w:sz w:val="24"/>
          <w:szCs w:val="24"/>
        </w:rPr>
        <w:t>м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к Закону</w:t>
      </w:r>
      <w:r w:rsidR="005D4CEE" w:rsidRPr="00BB422B">
        <w:rPr>
          <w:rFonts w:ascii="PT Astra Serif" w:hAnsi="PT Astra Serif" w:cs="PT Astra Serif"/>
          <w:sz w:val="24"/>
          <w:szCs w:val="24"/>
        </w:rPr>
        <w:t xml:space="preserve"> </w:t>
      </w:r>
      <w:r w:rsidRPr="00BB422B">
        <w:rPr>
          <w:rFonts w:ascii="PT Astra Serif" w:hAnsi="PT Astra Serif" w:cs="PT Astra Serif"/>
          <w:sz w:val="24"/>
          <w:szCs w:val="24"/>
        </w:rPr>
        <w:t>Томской области</w:t>
      </w:r>
    </w:p>
    <w:p w:rsidR="005D4CEE" w:rsidRPr="00BB422B" w:rsidRDefault="005D4CEE" w:rsidP="005D4CE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от 09.12.2013 N 213-ОЗ</w:t>
      </w:r>
    </w:p>
    <w:p w:rsidR="006A2B30" w:rsidRPr="00BB422B" w:rsidRDefault="008B3FC3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«</w:t>
      </w:r>
      <w:r w:rsidR="006A2B30" w:rsidRPr="00BB422B">
        <w:rPr>
          <w:rFonts w:ascii="PT Astra Serif" w:hAnsi="PT Astra Serif" w:cs="PT Astra Serif"/>
          <w:sz w:val="24"/>
          <w:szCs w:val="24"/>
        </w:rPr>
        <w:t>О наделении органов местного самоуправления отдельными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государственными полномочиями по обеспечению предоставления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бесплатной методической, психолого-педагогической,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диагностической и консультативной помощи, в том числе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в дошкольных образовательных организациях и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 xml:space="preserve">общеобразовательных </w:t>
      </w:r>
      <w:proofErr w:type="gramStart"/>
      <w:r w:rsidRPr="00BB422B">
        <w:rPr>
          <w:rFonts w:ascii="PT Astra Serif" w:hAnsi="PT Astra Serif" w:cs="PT Astra Serif"/>
          <w:sz w:val="24"/>
          <w:szCs w:val="24"/>
        </w:rPr>
        <w:t>организациях</w:t>
      </w:r>
      <w:proofErr w:type="gramEnd"/>
      <w:r w:rsidRPr="00BB422B">
        <w:rPr>
          <w:rFonts w:ascii="PT Astra Serif" w:hAnsi="PT Astra Serif" w:cs="PT Astra Serif"/>
          <w:sz w:val="24"/>
          <w:szCs w:val="24"/>
        </w:rPr>
        <w:t>, если в них созданы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соответствующие консультационные центры, родителям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(законным представителям) несовершеннолетних обучающихся,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proofErr w:type="gramStart"/>
      <w:r w:rsidRPr="00BB422B">
        <w:rPr>
          <w:rFonts w:ascii="PT Astra Serif" w:hAnsi="PT Astra Serif" w:cs="PT Astra Serif"/>
          <w:sz w:val="24"/>
          <w:szCs w:val="24"/>
        </w:rPr>
        <w:t>обеспечивающих</w:t>
      </w:r>
      <w:proofErr w:type="gramEnd"/>
      <w:r w:rsidRPr="00BB422B">
        <w:rPr>
          <w:rFonts w:ascii="PT Astra Serif" w:hAnsi="PT Astra Serif" w:cs="PT Astra Serif"/>
          <w:sz w:val="24"/>
          <w:szCs w:val="24"/>
        </w:rPr>
        <w:t xml:space="preserve"> получение детьми дошкольного образования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 w:rsidRPr="00BB422B">
        <w:rPr>
          <w:rFonts w:ascii="PT Astra Serif" w:hAnsi="PT Astra Serif" w:cs="PT Astra Serif"/>
          <w:sz w:val="24"/>
          <w:szCs w:val="24"/>
        </w:rPr>
        <w:t>в форме семейного образования</w:t>
      </w:r>
      <w:r w:rsidR="008B3FC3">
        <w:rPr>
          <w:rFonts w:ascii="PT Astra Serif" w:hAnsi="PT Astra Serif" w:cs="PT Astra Serif"/>
          <w:sz w:val="24"/>
          <w:szCs w:val="24"/>
        </w:rPr>
        <w:t>»</w:t>
      </w:r>
    </w:p>
    <w:p w:rsidR="006A2B30" w:rsidRPr="00BB422B" w:rsidRDefault="006A2B30" w:rsidP="006A2B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4"/>
          <w:szCs w:val="24"/>
        </w:rPr>
      </w:pP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BB422B">
        <w:rPr>
          <w:rFonts w:ascii="PT Astra Serif" w:hAnsi="PT Astra Serif" w:cs="PT Astra Serif"/>
          <w:b/>
          <w:bCs/>
          <w:sz w:val="26"/>
          <w:szCs w:val="26"/>
        </w:rPr>
        <w:t>МЕТОДИКА</w:t>
      </w:r>
    </w:p>
    <w:p w:rsidR="00545E41" w:rsidRDefault="00DD7015" w:rsidP="00A602D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BB422B">
        <w:rPr>
          <w:rFonts w:ascii="PT Astra Serif" w:hAnsi="PT Astra Serif" w:cs="PT Astra Serif"/>
          <w:b/>
          <w:bCs/>
          <w:sz w:val="26"/>
          <w:szCs w:val="26"/>
        </w:rPr>
        <w:t>ОПРЕДЕЛЕНИЯ ОБЪЕМА СУБВЕНЦИИ НА ОСУЩЕСТВЛЕНИЕ ОТДЕЛЬНЫХ</w:t>
      </w:r>
      <w:r w:rsidR="00A602D5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ГОСУДАРСТВЕННЫХ ПОЛНОМОЧИЙ ПО ОБЕСПЕЧЕНИЮ ПРЕДОСТАВЛЕНИЯ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БЕСПЛАТНОЙ МЕТОДИЧЕСКОЙ, ПСИХОЛОГО-ПЕДАГОГИЧЕСКОЙ,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ДИАГНОСТИЧЕСКОЙ И КОНСУЛЬТАТИВНОЙ ПОМОЩИ, В ТОМ ЧИСЛЕ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В ДОШКОЛЬНЫХ ОБРАЗОВАТЕЛЬНЫХ ОРГАНИЗАЦИЯХ И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ОБЩЕОБРАЗОВАТЕЛЬНЫХ ОРГАНИЗАЦИЯХ, ЕСЛИ В НИХ СОЗДАНЫ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СООТВЕТСТВУЮЩИЕ КОНСУЛЬТАЦИОННЫЕ ЦЕНТРЫ, РОДИТЕЛЯМ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(ЗАКОННЫМ ПРЕДСТАВИТЕЛЯМ) НЕСОВЕРШЕННОЛЕТНИХ ОБУЧАЮЩИХСЯ,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ОБЕС</w:t>
      </w:r>
      <w:r w:rsidR="00545E41">
        <w:rPr>
          <w:rFonts w:ascii="PT Astra Serif" w:hAnsi="PT Astra Serif" w:cs="PT Astra Serif"/>
          <w:b/>
          <w:bCs/>
          <w:sz w:val="26"/>
          <w:szCs w:val="26"/>
        </w:rPr>
        <w:t xml:space="preserve">ПЕЧИВАЮЩИХ </w:t>
      </w:r>
      <w:r w:rsidRPr="00BB422B">
        <w:rPr>
          <w:rFonts w:ascii="PT Astra Serif" w:hAnsi="PT Astra Serif" w:cs="PT Astra Serif"/>
          <w:b/>
          <w:bCs/>
          <w:sz w:val="26"/>
          <w:szCs w:val="26"/>
        </w:rPr>
        <w:t>ПОЛУЧЕНИЕ ДЕТЬМИ ДОШКОЛЬНОГО ОБРАЗОВАНИЯ</w:t>
      </w:r>
      <w:r w:rsidR="00DA71D5" w:rsidRPr="00BB422B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</w:p>
    <w:p w:rsidR="00DD7015" w:rsidRPr="00BB422B" w:rsidRDefault="00DD7015" w:rsidP="00545E4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BB422B">
        <w:rPr>
          <w:rFonts w:ascii="PT Astra Serif" w:hAnsi="PT Astra Serif" w:cs="PT Astra Serif"/>
          <w:b/>
          <w:bCs/>
          <w:sz w:val="26"/>
          <w:szCs w:val="26"/>
        </w:rPr>
        <w:t>В ФОРМЕ СЕМЕЙНОГО ОБРАЗОВАНИЯ</w:t>
      </w: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6"/>
          <w:szCs w:val="26"/>
        </w:rPr>
      </w:pP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BB422B">
        <w:rPr>
          <w:rFonts w:ascii="PT Astra Serif" w:hAnsi="PT Astra Serif" w:cs="PT Astra Serif"/>
          <w:sz w:val="26"/>
          <w:szCs w:val="26"/>
        </w:rPr>
        <w:t>Настоящая Методика предусматривает порядок определения общего объема субвенций, предоставляемых местным бюджетам муниципальных образований Томской области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</w:t>
      </w:r>
      <w:proofErr w:type="gramEnd"/>
      <w:r w:rsidRPr="00BB422B">
        <w:rPr>
          <w:rFonts w:ascii="PT Astra Serif" w:hAnsi="PT Astra Serif" w:cs="PT Astra Serif"/>
          <w:sz w:val="26"/>
          <w:szCs w:val="26"/>
        </w:rPr>
        <w:t xml:space="preserve"> </w:t>
      </w:r>
      <w:proofErr w:type="gramStart"/>
      <w:r w:rsidRPr="00BB422B">
        <w:rPr>
          <w:rFonts w:ascii="PT Astra Serif" w:hAnsi="PT Astra Serif" w:cs="PT Astra Serif"/>
          <w:sz w:val="26"/>
          <w:szCs w:val="26"/>
        </w:rPr>
        <w:t xml:space="preserve">представителям) несовершеннолетних обучающихся, обеспечивающих получение детьми дошкольного образования в форме семейного образования и основывается на Бюджетном </w:t>
      </w:r>
      <w:hyperlink r:id="rId7" w:history="1">
        <w:r w:rsidRPr="00BB422B">
          <w:rPr>
            <w:rFonts w:ascii="PT Astra Serif" w:hAnsi="PT Astra Serif" w:cs="PT Astra Serif"/>
            <w:sz w:val="26"/>
            <w:szCs w:val="26"/>
          </w:rPr>
          <w:t>кодексе</w:t>
        </w:r>
      </w:hyperlink>
      <w:r w:rsidRPr="00BB422B">
        <w:rPr>
          <w:rFonts w:ascii="PT Astra Serif" w:hAnsi="PT Astra Serif" w:cs="PT Astra Serif"/>
          <w:sz w:val="26"/>
          <w:szCs w:val="26"/>
        </w:rPr>
        <w:t xml:space="preserve"> Российской Федерации, Федеральном </w:t>
      </w:r>
      <w:hyperlink r:id="rId8" w:history="1">
        <w:r w:rsidRPr="00BB422B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BB422B">
        <w:rPr>
          <w:rFonts w:ascii="PT Astra Serif" w:hAnsi="PT Astra Serif" w:cs="PT Astra Serif"/>
          <w:sz w:val="26"/>
          <w:szCs w:val="26"/>
        </w:rPr>
        <w:t xml:space="preserve"> от 29 декабря 2012 года N 273-ФЗ </w:t>
      </w:r>
      <w:r w:rsidR="008B3FC3">
        <w:rPr>
          <w:rFonts w:ascii="PT Astra Serif" w:hAnsi="PT Astra Serif" w:cs="PT Astra Serif"/>
          <w:sz w:val="26"/>
          <w:szCs w:val="26"/>
        </w:rPr>
        <w:t>«</w:t>
      </w:r>
      <w:r w:rsidRPr="00BB422B">
        <w:rPr>
          <w:rFonts w:ascii="PT Astra Serif" w:hAnsi="PT Astra Serif" w:cs="PT Astra Serif"/>
          <w:sz w:val="26"/>
          <w:szCs w:val="26"/>
        </w:rPr>
        <w:t>Об образовании в Российской Федерации</w:t>
      </w:r>
      <w:r w:rsidR="008B3FC3">
        <w:rPr>
          <w:rFonts w:ascii="PT Astra Serif" w:hAnsi="PT Astra Serif" w:cs="PT Astra Serif"/>
          <w:sz w:val="26"/>
          <w:szCs w:val="26"/>
        </w:rPr>
        <w:t>»</w:t>
      </w:r>
      <w:r w:rsidRPr="00BB422B">
        <w:rPr>
          <w:rFonts w:ascii="PT Astra Serif" w:hAnsi="PT Astra Serif" w:cs="PT Astra Serif"/>
          <w:sz w:val="26"/>
          <w:szCs w:val="26"/>
        </w:rPr>
        <w:t xml:space="preserve">, </w:t>
      </w:r>
      <w:hyperlink r:id="rId9" w:history="1">
        <w:r w:rsidRPr="00BB422B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BB422B">
        <w:rPr>
          <w:rFonts w:ascii="PT Astra Serif" w:hAnsi="PT Astra Serif" w:cs="PT Astra Serif"/>
          <w:sz w:val="26"/>
          <w:szCs w:val="26"/>
        </w:rPr>
        <w:t xml:space="preserve"> Томской области от 12 августа 2013 года N 149-ОЗ </w:t>
      </w:r>
      <w:r w:rsidR="008B3FC3">
        <w:rPr>
          <w:rFonts w:ascii="PT Astra Serif" w:hAnsi="PT Astra Serif" w:cs="PT Astra Serif"/>
          <w:sz w:val="26"/>
          <w:szCs w:val="26"/>
        </w:rPr>
        <w:t>«</w:t>
      </w:r>
      <w:r w:rsidRPr="00BB422B">
        <w:rPr>
          <w:rFonts w:ascii="PT Astra Serif" w:hAnsi="PT Astra Serif" w:cs="PT Astra Serif"/>
          <w:sz w:val="26"/>
          <w:szCs w:val="26"/>
        </w:rPr>
        <w:t>Об образовании в Томской области</w:t>
      </w:r>
      <w:r w:rsidR="008B3FC3">
        <w:rPr>
          <w:rFonts w:ascii="PT Astra Serif" w:hAnsi="PT Astra Serif" w:cs="PT Astra Serif"/>
          <w:sz w:val="26"/>
          <w:szCs w:val="26"/>
        </w:rPr>
        <w:t>»</w:t>
      </w:r>
      <w:r w:rsidRPr="00BB422B">
        <w:rPr>
          <w:rFonts w:ascii="PT Astra Serif" w:hAnsi="PT Astra Serif" w:cs="PT Astra Serif"/>
          <w:sz w:val="26"/>
          <w:szCs w:val="26"/>
        </w:rPr>
        <w:t xml:space="preserve">, </w:t>
      </w:r>
      <w:hyperlink r:id="rId10" w:history="1">
        <w:r w:rsidRPr="00BB422B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BB422B">
        <w:rPr>
          <w:rFonts w:ascii="PT Astra Serif" w:hAnsi="PT Astra Serif" w:cs="PT Astra Serif"/>
          <w:sz w:val="26"/>
          <w:szCs w:val="26"/>
        </w:rPr>
        <w:t xml:space="preserve"> Томской области от 11 октября 2007 года N 231-ОЗ </w:t>
      </w:r>
      <w:r w:rsidR="008B3FC3">
        <w:rPr>
          <w:rFonts w:ascii="PT Astra Serif" w:hAnsi="PT Astra Serif" w:cs="PT Astra Serif"/>
          <w:sz w:val="26"/>
          <w:szCs w:val="26"/>
        </w:rPr>
        <w:t>«</w:t>
      </w:r>
      <w:r w:rsidRPr="00BB422B">
        <w:rPr>
          <w:rFonts w:ascii="PT Astra Serif" w:hAnsi="PT Astra Serif" w:cs="PT Astra Serif"/>
          <w:sz w:val="26"/>
          <w:szCs w:val="26"/>
        </w:rPr>
        <w:t>О бюджетном</w:t>
      </w:r>
      <w:proofErr w:type="gramEnd"/>
      <w:r w:rsidRPr="00BB422B">
        <w:rPr>
          <w:rFonts w:ascii="PT Astra Serif" w:hAnsi="PT Astra Serif" w:cs="PT Astra Serif"/>
          <w:sz w:val="26"/>
          <w:szCs w:val="26"/>
        </w:rPr>
        <w:t xml:space="preserve"> </w:t>
      </w:r>
      <w:proofErr w:type="gramStart"/>
      <w:r w:rsidRPr="00BB422B">
        <w:rPr>
          <w:rFonts w:ascii="PT Astra Serif" w:hAnsi="PT Astra Serif" w:cs="PT Astra Serif"/>
          <w:sz w:val="26"/>
          <w:szCs w:val="26"/>
        </w:rPr>
        <w:t>процессе в Томской области</w:t>
      </w:r>
      <w:r w:rsidR="008B3FC3">
        <w:rPr>
          <w:rFonts w:ascii="PT Astra Serif" w:hAnsi="PT Astra Serif" w:cs="PT Astra Serif"/>
          <w:sz w:val="26"/>
          <w:szCs w:val="26"/>
        </w:rPr>
        <w:t>»</w:t>
      </w:r>
      <w:r w:rsidRPr="00BB422B">
        <w:rPr>
          <w:rFonts w:ascii="PT Astra Serif" w:hAnsi="PT Astra Serif" w:cs="PT Astra Serif"/>
          <w:sz w:val="26"/>
          <w:szCs w:val="26"/>
        </w:rPr>
        <w:t xml:space="preserve">, </w:t>
      </w:r>
      <w:hyperlink r:id="rId11" w:history="1">
        <w:r w:rsidRPr="00BB422B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BB422B">
        <w:rPr>
          <w:rFonts w:ascii="PT Astra Serif" w:hAnsi="PT Astra Serif" w:cs="PT Astra Serif"/>
          <w:sz w:val="26"/>
          <w:szCs w:val="26"/>
        </w:rPr>
        <w:t xml:space="preserve"> Томской области от 13 августа 2007 года N 170-ОЗ </w:t>
      </w:r>
      <w:r w:rsidR="008B3FC3">
        <w:rPr>
          <w:rFonts w:ascii="PT Astra Serif" w:hAnsi="PT Astra Serif" w:cs="PT Astra Serif"/>
          <w:sz w:val="26"/>
          <w:szCs w:val="26"/>
        </w:rPr>
        <w:t>«</w:t>
      </w:r>
      <w:r w:rsidRPr="00BB422B">
        <w:rPr>
          <w:rFonts w:ascii="PT Astra Serif" w:hAnsi="PT Astra Serif" w:cs="PT Astra Serif"/>
          <w:sz w:val="26"/>
          <w:szCs w:val="26"/>
        </w:rPr>
        <w:t>О межбюджетных отношениях в Томской области</w:t>
      </w:r>
      <w:r w:rsidR="008B3FC3">
        <w:rPr>
          <w:rFonts w:ascii="PT Astra Serif" w:hAnsi="PT Astra Serif" w:cs="PT Astra Serif"/>
          <w:sz w:val="26"/>
          <w:szCs w:val="26"/>
        </w:rPr>
        <w:t>»</w:t>
      </w:r>
      <w:r w:rsidRPr="00BB422B">
        <w:rPr>
          <w:rFonts w:ascii="PT Astra Serif" w:hAnsi="PT Astra Serif" w:cs="PT Astra Serif"/>
          <w:sz w:val="26"/>
          <w:szCs w:val="26"/>
        </w:rPr>
        <w:t xml:space="preserve"> и других нормативных правовых актах федерального и регионального уровня.</w:t>
      </w:r>
      <w:proofErr w:type="gramEnd"/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 xml:space="preserve">1. </w:t>
      </w:r>
      <w:proofErr w:type="gramStart"/>
      <w:r w:rsidRPr="00BB422B">
        <w:rPr>
          <w:rFonts w:ascii="PT Astra Serif" w:hAnsi="PT Astra Serif" w:cs="PT Astra Serif"/>
          <w:sz w:val="26"/>
          <w:szCs w:val="26"/>
        </w:rPr>
        <w:t xml:space="preserve">Общий объем субвенции местному бюджету i-го муниципального образования Томской области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</w:t>
      </w:r>
      <w:r w:rsidRPr="00BB422B">
        <w:rPr>
          <w:rFonts w:ascii="PT Astra Serif" w:hAnsi="PT Astra Serif" w:cs="PT Astra Serif"/>
          <w:sz w:val="26"/>
          <w:szCs w:val="26"/>
        </w:rPr>
        <w:lastRenderedPageBreak/>
        <w:t>представителям) несовершеннолетних обучающихся, обеспечивающих получение детьми дошкольного образования в форме семейного образования, определяется по формуле (с</w:t>
      </w:r>
      <w:proofErr w:type="gramEnd"/>
      <w:r w:rsidRPr="00BB422B">
        <w:rPr>
          <w:rFonts w:ascii="PT Astra Serif" w:hAnsi="PT Astra Serif" w:cs="PT Astra Serif"/>
          <w:sz w:val="26"/>
          <w:szCs w:val="26"/>
        </w:rPr>
        <w:t xml:space="preserve"> учетом исходных показателей распределения между муниципальными образованиями Томской области общего объема субвенции):</w:t>
      </w: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BB422B">
        <w:rPr>
          <w:rFonts w:ascii="PT Astra Serif" w:hAnsi="PT Astra Serif" w:cs="PT Astra Serif"/>
          <w:sz w:val="26"/>
          <w:szCs w:val="26"/>
        </w:rPr>
        <w:t>Viкс</w:t>
      </w:r>
      <w:proofErr w:type="spellEnd"/>
      <w:r w:rsidRPr="00BB422B">
        <w:rPr>
          <w:rFonts w:ascii="PT Astra Serif" w:hAnsi="PT Astra Serif" w:cs="PT Astra Serif"/>
          <w:sz w:val="26"/>
          <w:szCs w:val="26"/>
        </w:rPr>
        <w:t xml:space="preserve"> = N x I x</w:t>
      </w:r>
      <w:proofErr w:type="gramStart"/>
      <w:r w:rsidRPr="00BB422B">
        <w:rPr>
          <w:rFonts w:ascii="PT Astra Serif" w:hAnsi="PT Astra Serif" w:cs="PT Astra Serif"/>
          <w:sz w:val="26"/>
          <w:szCs w:val="26"/>
        </w:rPr>
        <w:t xml:space="preserve"> К</w:t>
      </w:r>
      <w:proofErr w:type="gramEnd"/>
      <w:r w:rsidRPr="00BB422B">
        <w:rPr>
          <w:rFonts w:ascii="PT Astra Serif" w:hAnsi="PT Astra Serif" w:cs="PT Astra Serif"/>
          <w:sz w:val="26"/>
          <w:szCs w:val="26"/>
        </w:rPr>
        <w:t>,</w:t>
      </w: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где: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BB422B">
        <w:rPr>
          <w:rFonts w:ascii="PT Astra Serif" w:hAnsi="PT Astra Serif" w:cs="PT Astra Serif"/>
          <w:sz w:val="26"/>
          <w:szCs w:val="26"/>
        </w:rPr>
        <w:t>Viкс</w:t>
      </w:r>
      <w:proofErr w:type="spellEnd"/>
      <w:r w:rsidRPr="00BB422B">
        <w:rPr>
          <w:rFonts w:ascii="PT Astra Serif" w:hAnsi="PT Astra Serif" w:cs="PT Astra Serif"/>
          <w:sz w:val="26"/>
          <w:szCs w:val="26"/>
        </w:rPr>
        <w:t xml:space="preserve"> - объем субвенции местному бюджету i-го муниципального образования Томской области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образования;</w:t>
      </w:r>
      <w:proofErr w:type="gramEnd"/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N - нормативы расходов на обеспечение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образования;</w:t>
      </w:r>
    </w:p>
    <w:p w:rsidR="00DD7015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I - количество дополнительных ставок педагогических работников, из расчета:</w:t>
      </w:r>
    </w:p>
    <w:p w:rsidR="00BB422B" w:rsidRPr="00BB422B" w:rsidRDefault="00BB422B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1 ставка при численности детей, не охваченных дошкольным образованием до 1 тыс. человек,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2 ставки при численности детей, не охваченных дошкольным образованием от 1 тыс. человек до 5 тыс. человек,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3 ставки при численности детей, не охваченных дошкольным образованием от 5 тыс. человек до 10 тыс. человек,</w:t>
      </w:r>
    </w:p>
    <w:p w:rsidR="00DD7015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4 ставки при численности детей, не охваченных дошкольным образованием свыше 10 тыс. человек.</w:t>
      </w:r>
    </w:p>
    <w:p w:rsidR="00BB422B" w:rsidRPr="00BB422B" w:rsidRDefault="00BB422B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Источником информации о численности детей, не охваченных дошкольным образованием, является автоматизированная информационная система комплектования образовательных организаций, реализующих образовательные программы дошкольного образования;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BB422B">
        <w:rPr>
          <w:rFonts w:ascii="PT Astra Serif" w:hAnsi="PT Astra Serif" w:cs="PT Astra Serif"/>
          <w:sz w:val="26"/>
          <w:szCs w:val="26"/>
        </w:rPr>
        <w:t>К - коэффициент, учитывающий районный коэффициент, удорожание расходов на оплату труда за работу в условиях особого режима закрытого административно-территориального образования и процентную надбавку к заработной плате за стаж работы в районах Крайнего Севера и приравненных к ним местностях в i-м муниципальном образовании.</w:t>
      </w:r>
      <w:proofErr w:type="gramEnd"/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 xml:space="preserve">2. Нормативы расходов на обеспечение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</w:t>
      </w:r>
      <w:r w:rsidRPr="00BB422B">
        <w:rPr>
          <w:rFonts w:ascii="PT Astra Serif" w:hAnsi="PT Astra Serif" w:cs="PT Astra Serif"/>
          <w:sz w:val="26"/>
          <w:szCs w:val="26"/>
        </w:rPr>
        <w:lastRenderedPageBreak/>
        <w:t>несовершеннолетних обучающихся, обеспечивающих получение детьми дошкольного образования в форме семейного образования, определяются по формуле:</w:t>
      </w: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val="en-US"/>
        </w:rPr>
      </w:pPr>
      <w:r w:rsidRPr="00BB422B">
        <w:rPr>
          <w:rFonts w:ascii="PT Astra Serif" w:hAnsi="PT Astra Serif" w:cs="PT Astra Serif"/>
          <w:sz w:val="26"/>
          <w:szCs w:val="26"/>
          <w:lang w:val="en-US"/>
        </w:rPr>
        <w:t xml:space="preserve">N = S x </w:t>
      </w:r>
      <w:r w:rsidRPr="00BB422B">
        <w:rPr>
          <w:rFonts w:ascii="PT Astra Serif" w:hAnsi="PT Astra Serif" w:cs="PT Astra Serif"/>
          <w:sz w:val="26"/>
          <w:szCs w:val="26"/>
        </w:rPr>
        <w:t>К</w:t>
      </w:r>
      <w:proofErr w:type="spellStart"/>
      <w:r w:rsidRPr="00BB422B">
        <w:rPr>
          <w:rFonts w:ascii="PT Astra Serif" w:hAnsi="PT Astra Serif" w:cs="PT Astra Serif"/>
          <w:sz w:val="26"/>
          <w:szCs w:val="26"/>
          <w:lang w:val="en-US"/>
        </w:rPr>
        <w:t>st</w:t>
      </w:r>
      <w:proofErr w:type="spellEnd"/>
      <w:r w:rsidRPr="00BB422B">
        <w:rPr>
          <w:rFonts w:ascii="PT Astra Serif" w:hAnsi="PT Astra Serif" w:cs="PT Astra Serif"/>
          <w:sz w:val="26"/>
          <w:szCs w:val="26"/>
          <w:lang w:val="en-US"/>
        </w:rPr>
        <w:t xml:space="preserve"> x Kur x </w:t>
      </w:r>
      <w:proofErr w:type="spellStart"/>
      <w:r w:rsidRPr="00BB422B">
        <w:rPr>
          <w:rFonts w:ascii="PT Astra Serif" w:hAnsi="PT Astra Serif" w:cs="PT Astra Serif"/>
          <w:sz w:val="26"/>
          <w:szCs w:val="26"/>
          <w:lang w:val="en-US"/>
        </w:rPr>
        <w:t>Kvb</w:t>
      </w:r>
      <w:proofErr w:type="spellEnd"/>
      <w:r w:rsidRPr="00BB422B">
        <w:rPr>
          <w:rFonts w:ascii="PT Astra Serif" w:hAnsi="PT Astra Serif" w:cs="PT Astra Serif"/>
          <w:sz w:val="26"/>
          <w:szCs w:val="26"/>
          <w:lang w:val="en-US"/>
        </w:rPr>
        <w:t xml:space="preserve"> x 12,</w:t>
      </w: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val="en-US"/>
        </w:rPr>
      </w:pP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где: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S - величина оклада педагогического работника по профессиональной квалификационной группе 4 квалификационного уровня;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BB422B">
        <w:rPr>
          <w:rFonts w:ascii="PT Astra Serif" w:hAnsi="PT Astra Serif" w:cs="PT Astra Serif"/>
          <w:sz w:val="26"/>
          <w:szCs w:val="26"/>
        </w:rPr>
        <w:t>К</w:t>
      </w:r>
      <w:proofErr w:type="gramEnd"/>
      <w:r w:rsidRPr="00BB422B">
        <w:rPr>
          <w:rFonts w:ascii="PT Astra Serif" w:hAnsi="PT Astra Serif" w:cs="PT Astra Serif"/>
          <w:sz w:val="26"/>
          <w:szCs w:val="26"/>
        </w:rPr>
        <w:t>st</w:t>
      </w:r>
      <w:proofErr w:type="spellEnd"/>
      <w:r w:rsidRPr="00BB422B">
        <w:rPr>
          <w:rFonts w:ascii="PT Astra Serif" w:hAnsi="PT Astra Serif" w:cs="PT Astra Serif"/>
          <w:sz w:val="26"/>
          <w:szCs w:val="26"/>
        </w:rPr>
        <w:t xml:space="preserve"> - коэффициент увеличения фонда оплаты труда на компенсационные и стимулирующие выплаты;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BB422B">
        <w:rPr>
          <w:rFonts w:ascii="PT Astra Serif" w:hAnsi="PT Astra Serif" w:cs="PT Astra Serif"/>
          <w:sz w:val="26"/>
          <w:szCs w:val="26"/>
        </w:rPr>
        <w:t>Kur</w:t>
      </w:r>
      <w:proofErr w:type="spellEnd"/>
      <w:r w:rsidRPr="00BB422B">
        <w:rPr>
          <w:rFonts w:ascii="PT Astra Serif" w:hAnsi="PT Astra Serif" w:cs="PT Astra Serif"/>
          <w:sz w:val="26"/>
          <w:szCs w:val="26"/>
        </w:rPr>
        <w:t xml:space="preserve"> - коэффициент, учитывающий долю материального обеспечения;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BB422B">
        <w:rPr>
          <w:rFonts w:ascii="PT Astra Serif" w:hAnsi="PT Astra Serif" w:cs="PT Astra Serif"/>
          <w:sz w:val="26"/>
          <w:szCs w:val="26"/>
        </w:rPr>
        <w:t>Kvb</w:t>
      </w:r>
      <w:proofErr w:type="spellEnd"/>
      <w:r w:rsidRPr="00BB422B">
        <w:rPr>
          <w:rFonts w:ascii="PT Astra Serif" w:hAnsi="PT Astra Serif" w:cs="PT Astra Serif"/>
          <w:sz w:val="26"/>
          <w:szCs w:val="26"/>
        </w:rPr>
        <w:t xml:space="preserve"> - коэффициент отчисления во внебюджетные фонды;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12 - количество месяцев в году.</w:t>
      </w:r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BB422B">
        <w:rPr>
          <w:rFonts w:ascii="PT Astra Serif" w:hAnsi="PT Astra Serif" w:cs="PT Astra Serif"/>
          <w:sz w:val="26"/>
          <w:szCs w:val="26"/>
        </w:rPr>
        <w:t>Размеры нормативов расходов на обеспечение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включая размеры коэффициентов, применяемых при определении нормативов расходов, утверждаются Администрацией Томской области.</w:t>
      </w:r>
      <w:proofErr w:type="gramEnd"/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 xml:space="preserve">3. </w:t>
      </w:r>
      <w:proofErr w:type="gramStart"/>
      <w:r w:rsidRPr="00BB422B">
        <w:rPr>
          <w:rFonts w:ascii="PT Astra Serif" w:hAnsi="PT Astra Serif" w:cs="PT Astra Serif"/>
          <w:sz w:val="26"/>
          <w:szCs w:val="26"/>
        </w:rPr>
        <w:t>Общий объем субвенции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по всем муниципальным образованиям Томской области рассчитывается по формуле:</w:t>
      </w:r>
      <w:proofErr w:type="gramEnd"/>
    </w:p>
    <w:p w:rsidR="00DD7015" w:rsidRPr="00BB422B" w:rsidRDefault="00DD7015" w:rsidP="00BB422B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BB422B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BB422B">
        <w:rPr>
          <w:rFonts w:ascii="PT Astra Serif" w:hAnsi="PT Astra Serif" w:cs="PT Astra Serif"/>
          <w:sz w:val="26"/>
          <w:szCs w:val="26"/>
        </w:rPr>
        <w:t>кс</w:t>
      </w:r>
      <w:proofErr w:type="spellEnd"/>
      <w:r w:rsidRPr="00BB422B">
        <w:rPr>
          <w:rFonts w:ascii="PT Astra Serif" w:hAnsi="PT Astra Serif" w:cs="PT Astra Serif"/>
          <w:sz w:val="26"/>
          <w:szCs w:val="26"/>
        </w:rPr>
        <w:t xml:space="preserve"> = SUM </w:t>
      </w:r>
      <w:proofErr w:type="spellStart"/>
      <w:r w:rsidRPr="00BB422B">
        <w:rPr>
          <w:rFonts w:ascii="PT Astra Serif" w:hAnsi="PT Astra Serif" w:cs="PT Astra Serif"/>
          <w:sz w:val="26"/>
          <w:szCs w:val="26"/>
        </w:rPr>
        <w:t>Viкс</w:t>
      </w:r>
      <w:proofErr w:type="spellEnd"/>
    </w:p>
    <w:p w:rsidR="00DD7015" w:rsidRPr="00BB422B" w:rsidRDefault="00DD7015" w:rsidP="00DD701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7C4E3D" w:rsidRPr="00BB422B" w:rsidRDefault="00DD7015" w:rsidP="002F7C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BB422B">
        <w:rPr>
          <w:rFonts w:ascii="PT Astra Serif" w:hAnsi="PT Astra Serif" w:cs="PT Astra Serif"/>
          <w:sz w:val="26"/>
          <w:szCs w:val="26"/>
        </w:rPr>
        <w:t>Объем субвенции предусматривается в законе Томской области об областном бюджете на очередной финансовый год и плановый период.</w:t>
      </w:r>
    </w:p>
    <w:sectPr w:rsidR="007C4E3D" w:rsidRPr="00BB422B" w:rsidSect="00670E37">
      <w:headerReference w:type="default" r:id="rId12"/>
      <w:pgSz w:w="11905" w:h="16838"/>
      <w:pgMar w:top="1134" w:right="1134" w:bottom="1134" w:left="1134" w:header="737" w:footer="0" w:gutter="0"/>
      <w:pgNumType w:start="12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E3" w:rsidRDefault="009976E3" w:rsidP="009976E3">
      <w:pPr>
        <w:spacing w:after="0" w:line="240" w:lineRule="auto"/>
      </w:pPr>
      <w:r>
        <w:separator/>
      </w:r>
    </w:p>
  </w:endnote>
  <w:endnote w:type="continuationSeparator" w:id="0">
    <w:p w:rsidR="009976E3" w:rsidRDefault="009976E3" w:rsidP="0099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E3" w:rsidRDefault="009976E3" w:rsidP="009976E3">
      <w:pPr>
        <w:spacing w:after="0" w:line="240" w:lineRule="auto"/>
      </w:pPr>
      <w:r>
        <w:separator/>
      </w:r>
    </w:p>
  </w:footnote>
  <w:footnote w:type="continuationSeparator" w:id="0">
    <w:p w:rsidR="009976E3" w:rsidRDefault="009976E3" w:rsidP="0099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545242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976E3" w:rsidRPr="003C3ED5" w:rsidRDefault="00670E37" w:rsidP="00670E37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670E37">
          <w:rPr>
            <w:rFonts w:ascii="PT Astra Serif" w:hAnsi="PT Astra Serif"/>
            <w:sz w:val="24"/>
            <w:szCs w:val="24"/>
          </w:rPr>
          <w:fldChar w:fldCharType="begin"/>
        </w:r>
        <w:r w:rsidRPr="00670E37">
          <w:rPr>
            <w:rFonts w:ascii="PT Astra Serif" w:hAnsi="PT Astra Serif"/>
            <w:sz w:val="24"/>
            <w:szCs w:val="24"/>
          </w:rPr>
          <w:instrText>PAGE   \* MERGEFORMAT</w:instrText>
        </w:r>
        <w:r w:rsidRPr="00670E3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126</w:t>
        </w:r>
        <w:r w:rsidRPr="00670E3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E3D"/>
    <w:rsid w:val="000265F1"/>
    <w:rsid w:val="00160094"/>
    <w:rsid w:val="001A4E34"/>
    <w:rsid w:val="001C43E7"/>
    <w:rsid w:val="002F7CE0"/>
    <w:rsid w:val="003C3ED5"/>
    <w:rsid w:val="004A11EC"/>
    <w:rsid w:val="004B70B0"/>
    <w:rsid w:val="004D6013"/>
    <w:rsid w:val="00544339"/>
    <w:rsid w:val="00545E41"/>
    <w:rsid w:val="00573B49"/>
    <w:rsid w:val="005D4CEE"/>
    <w:rsid w:val="00652166"/>
    <w:rsid w:val="00670E37"/>
    <w:rsid w:val="006A1285"/>
    <w:rsid w:val="006A2B30"/>
    <w:rsid w:val="007935C6"/>
    <w:rsid w:val="007C4E3D"/>
    <w:rsid w:val="008B3FC3"/>
    <w:rsid w:val="009976E3"/>
    <w:rsid w:val="00A602D5"/>
    <w:rsid w:val="00BB422B"/>
    <w:rsid w:val="00BF2E60"/>
    <w:rsid w:val="00DA71D5"/>
    <w:rsid w:val="00DD7015"/>
    <w:rsid w:val="00F4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6E3"/>
  </w:style>
  <w:style w:type="paragraph" w:styleId="a5">
    <w:name w:val="footer"/>
    <w:basedOn w:val="a"/>
    <w:link w:val="a6"/>
    <w:uiPriority w:val="99"/>
    <w:unhideWhenUsed/>
    <w:rsid w:val="0099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7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C536CC8A771184BA53BE07DF5870F7232F8DBE80AC3D19CAF59FFFEAC360DC7FB216447B8EA3C529B33590ArFM0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0C536CC8A771184BA53BE07DF5870F7232F8DAE202C3D19CAF59FFFEAC360DC7FB216447B8EA3C529B33590ArFM0F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B0C536CC8A771184BA525ED6B99D90B773CA2D7EA05CF80C3F95FA8A1FC305895BB7F3D14F5A131588C2F5900EDA9750Er9M3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B0C536CC8A771184BA525ED6B99D90B773CA2D7EA04CB87C0FA5FA8A1FC305895BB7F3D14F5A131588C2F5900EDA9750Er9M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C536CC8A771184BA525ED6B99D90B773CA2D7EA04CD84C7F35FA8A1FC305895BB7F3D14F5A131588C2F5900EDA9750Er9M3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7956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Субботина Л.М.</dc:creator>
  <cp:lastModifiedBy>Ширина Светлана Николаевна (shsn)</cp:lastModifiedBy>
  <cp:revision>10</cp:revision>
  <cp:lastPrinted>2022-09-27T02:19:00Z</cp:lastPrinted>
  <dcterms:created xsi:type="dcterms:W3CDTF">2023-08-29T05:13:00Z</dcterms:created>
  <dcterms:modified xsi:type="dcterms:W3CDTF">2023-09-23T09:00:00Z</dcterms:modified>
</cp:coreProperties>
</file>